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A43859" w:rsidRPr="00B766FB" w:rsidTr="002867D6">
        <w:tc>
          <w:tcPr>
            <w:tcW w:w="5495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3859" w:rsidRPr="00B766FB" w:rsidRDefault="00A43859" w:rsidP="002867D6">
            <w:pPr>
              <w:pStyle w:val="a9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766FB">
              <w:rPr>
                <w:rFonts w:ascii="Times New Roman" w:hAnsi="Times New Roman" w:cs="Times New Roman"/>
                <w:b w:val="0"/>
                <w:szCs w:val="24"/>
              </w:rPr>
              <w:t>Приложение №2.14.</w:t>
            </w:r>
          </w:p>
          <w:p w:rsidR="00A43859" w:rsidRPr="00B766FB" w:rsidRDefault="00A43859" w:rsidP="002867D6">
            <w:pPr>
              <w:pStyle w:val="a9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B766FB">
              <w:rPr>
                <w:rFonts w:ascii="Times New Roman" w:hAnsi="Times New Roman" w:cs="Times New Roman"/>
                <w:b w:val="0"/>
                <w:szCs w:val="24"/>
              </w:rPr>
              <w:t xml:space="preserve">к Положению о договорной работе </w:t>
            </w:r>
            <w:r w:rsidRPr="00B766FB">
              <w:rPr>
                <w:rFonts w:ascii="Times New Roman" w:hAnsi="Times New Roman" w:cs="Times New Roman"/>
                <w:b w:val="0"/>
                <w:szCs w:val="24"/>
              </w:rPr>
              <w:br/>
              <w:t>ООО «Газпром газораспределение Томск», типовая форма договора</w:t>
            </w:r>
          </w:p>
          <w:p w:rsidR="00A43859" w:rsidRPr="00B766FB" w:rsidRDefault="00A43859" w:rsidP="002867D6">
            <w:pPr>
              <w:pStyle w:val="a9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  <w:p w:rsidR="00A43859" w:rsidRPr="00B766FB" w:rsidRDefault="00A43859" w:rsidP="002867D6">
            <w:pPr>
              <w:pStyle w:val="a9"/>
              <w:ind w:left="-108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B766FB">
              <w:rPr>
                <w:rFonts w:ascii="Times New Roman" w:hAnsi="Times New Roman" w:cs="Times New Roman"/>
                <w:b w:val="0"/>
                <w:szCs w:val="24"/>
              </w:rPr>
              <w:t>УТВЕРЖДЕНА</w:t>
            </w:r>
            <w:proofErr w:type="gramEnd"/>
            <w:r w:rsidRPr="00B766FB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Приказом ООО «Газпром </w:t>
            </w:r>
            <w:r w:rsidRPr="00B766FB">
              <w:rPr>
                <w:rFonts w:ascii="Times New Roman" w:hAnsi="Times New Roman" w:cs="Times New Roman"/>
                <w:b w:val="0"/>
                <w:szCs w:val="24"/>
              </w:rPr>
              <w:br/>
              <w:t>газораспределение Томск»</w:t>
            </w:r>
            <w:r w:rsidRPr="00B766FB">
              <w:rPr>
                <w:rFonts w:ascii="Times New Roman" w:hAnsi="Times New Roman" w:cs="Times New Roman"/>
                <w:b w:val="0"/>
                <w:szCs w:val="24"/>
              </w:rPr>
              <w:br/>
              <w:t>от «07» мая 2020 г. № 142-ОД</w:t>
            </w:r>
          </w:p>
          <w:p w:rsidR="00A43859" w:rsidRPr="00B766FB" w:rsidRDefault="00A43859" w:rsidP="002867D6">
            <w:pPr>
              <w:pStyle w:val="a9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</w:tbl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2"/>
      <w:bookmarkEnd w:id="0"/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6FB">
        <w:rPr>
          <w:rFonts w:ascii="Times New Roman" w:hAnsi="Times New Roman" w:cs="Times New Roman"/>
          <w:b/>
          <w:bCs/>
          <w:sz w:val="24"/>
          <w:szCs w:val="24"/>
        </w:rPr>
        <w:t>ДОГОВОР №___________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6FB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6FB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bCs/>
          <w:sz w:val="24"/>
          <w:szCs w:val="24"/>
        </w:rPr>
        <w:t>с применением установленной</w:t>
      </w:r>
      <w:r w:rsidRPr="00B766FB">
        <w:rPr>
          <w:rFonts w:ascii="Times New Roman" w:hAnsi="Times New Roman" w:cs="Times New Roman"/>
          <w:b/>
          <w:sz w:val="24"/>
          <w:szCs w:val="24"/>
        </w:rPr>
        <w:t xml:space="preserve"> органом исполнительной власти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 в области </w:t>
      </w:r>
      <w:proofErr w:type="gramStart"/>
      <w:r w:rsidRPr="00B766FB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proofErr w:type="gramEnd"/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 xml:space="preserve"> регулирования тарифов </w:t>
      </w:r>
      <w:r w:rsidRPr="00B766FB">
        <w:rPr>
          <w:rFonts w:ascii="Times New Roman" w:hAnsi="Times New Roman" w:cs="Times New Roman"/>
          <w:b/>
          <w:bCs/>
          <w:sz w:val="24"/>
          <w:szCs w:val="24"/>
        </w:rPr>
        <w:t>платы за подключение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  <w:gridCol w:w="5047"/>
        <w:gridCol w:w="5047"/>
      </w:tblGrid>
      <w:tr w:rsidR="00A43859" w:rsidRPr="00B766FB" w:rsidTr="002867D6">
        <w:tc>
          <w:tcPr>
            <w:tcW w:w="5047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66FB">
              <w:rPr>
                <w:rFonts w:ascii="Times New Roman" w:hAnsi="Times New Roman" w:cs="Times New Roman"/>
              </w:rPr>
              <w:t>г. Томск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B766FB">
              <w:rPr>
                <w:rFonts w:ascii="Times New Roman" w:hAnsi="Times New Roman" w:cs="Times New Roman"/>
                <w:i/>
              </w:rPr>
              <w:t>(место заключения настоящего договора)</w:t>
            </w:r>
          </w:p>
        </w:tc>
        <w:tc>
          <w:tcPr>
            <w:tcW w:w="5047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B766FB">
              <w:rPr>
                <w:rFonts w:ascii="Times New Roman" w:hAnsi="Times New Roman" w:cs="Times New Roman"/>
              </w:rPr>
              <w:t>«___» ______________ 20___г.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B766FB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B766FB">
              <w:rPr>
                <w:rFonts w:ascii="Times New Roman" w:hAnsi="Times New Roman" w:cs="Times New Roman"/>
              </w:rPr>
              <w:t>«____» __________ 201__ г.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B766FB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 ООО «Газпром газораспределение Томск», именуемое в дальнейшем исполнителем, в лице _________________________, действующего на основании доверенности №_____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____._____.________,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766FB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лица, наименование и реквизиты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  <w:proofErr w:type="gramEnd"/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, именуемое (-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Start"/>
      <w:r w:rsidRPr="00B766FB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B766F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>) в дальнейшем заявителем, с другой стороны, именуемые в дальнейшем сторонами, заключили настоящий договор о нижеследующем: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 по подключению (технологическому  присоединению) объекта капитального строительства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B766FB">
        <w:rPr>
          <w:rFonts w:ascii="Times New Roman" w:hAnsi="Times New Roman" w:cs="Times New Roman"/>
          <w:i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 w:rsidRPr="00B766FB">
        <w:rPr>
          <w:rFonts w:ascii="Times New Roman" w:hAnsi="Times New Roman" w:cs="Times New Roman"/>
          <w:sz w:val="24"/>
          <w:szCs w:val="24"/>
        </w:rPr>
        <w:t xml:space="preserve"> (далее – объект капитального строительства) к сети газораспределения, принадлежащей исполнителю на праве собственности или ином законном основании, с учетом максимальной нагрузки (часовым расходом газа) газоиспользующего оборудования. Заявитель принимает на себя обязательства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 с кадастровым номером _________________________, расположенного по адресу: _________________________________________________________________________________,</w:t>
      </w:r>
    </w:p>
    <w:p w:rsidR="00A43859" w:rsidRDefault="00A43859" w:rsidP="00A43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договора, а также оплатить услуги по подключению (технологическому присоединению).</w:t>
      </w:r>
    </w:p>
    <w:p w:rsidR="00B766FB" w:rsidRPr="00B766FB" w:rsidRDefault="00B766FB" w:rsidP="00A43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lastRenderedPageBreak/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согласно </w:t>
      </w:r>
      <w:hyperlink w:anchor="Par638" w:history="1">
        <w:r w:rsidRPr="00B766FB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B766FB">
        <w:rPr>
          <w:rFonts w:ascii="Times New Roman" w:hAnsi="Times New Roman" w:cs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Срок действия технических условий равен сроку выполнения мероприятий по подключению (технологическому присоединению), указанному в п. 3 договора.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5"/>
      <w:bookmarkEnd w:id="1"/>
      <w:r w:rsidRPr="00B766FB">
        <w:rPr>
          <w:rFonts w:ascii="Times New Roman" w:hAnsi="Times New Roman" w:cs="Times New Roman"/>
          <w:sz w:val="24"/>
          <w:szCs w:val="24"/>
        </w:rPr>
        <w:t xml:space="preserve">3. Срок выполнения мероприятий по подключению (технологическому присоединению) объекта капитального строительства и пуску газа составляет 8 месяцев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43859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B766FB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B766FB" w:rsidRPr="00B766FB" w:rsidRDefault="00B766FB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B766FB" w:rsidRPr="00B766FB" w:rsidRDefault="00B766FB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5.1. 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в случае, предусмотренном законодательством Российской Федерации;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5.2. осуществить действия по созданию (реконструкции) сети газораспределения до точки подключения, предусмотренной договором о подключении, а также по подготовке сети газораспределения к подключению объекта капитального строительства заявителя и пуску газа не позднее срока, предусмотренного </w:t>
      </w:r>
      <w:hyperlink w:anchor="Par405" w:history="1">
        <w:r w:rsidRPr="00B766F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766F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5.3. осуществлять мониторинг выполнения заявителем технических условий о присоединении;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5.4. составить, подписать со своей стороны и передать для подписания заказчику акт о готовности сетей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ar693" w:history="1">
        <w:r w:rsidRPr="00B766F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2</w:t>
        </w:r>
      </w:hyperlink>
      <w:r w:rsidRPr="00B766FB">
        <w:rPr>
          <w:rFonts w:ascii="Times New Roman" w:hAnsi="Times New Roman" w:cs="Times New Roman"/>
          <w:sz w:val="24"/>
          <w:szCs w:val="24"/>
        </w:rPr>
        <w:t xml:space="preserve"> (далее - акт о готовности сетей), являющийся неотъемлемой частью настоящего договора;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5.5. 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5.6. 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 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5.7. при необходимости строительства сетей газораспределения на земельном участке, находящемся в собственности третьих лиц, оформить в соответствии с законодательством Российской Федерации право пользования таким земельным участком для целей строительства сетей газораспределения;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5.8. не позднее 20 рабочих дней до даты подключения (технологического присоединения), определенной по условиям настоящего договора, уведомить заявителя об окончании срока действия настоящего договора.</w:t>
      </w:r>
    </w:p>
    <w:p w:rsidR="00A43859" w:rsidRPr="00B766FB" w:rsidRDefault="00A43859" w:rsidP="00A438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«________________________________________», 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 __________________________________________________________________________________.</w:t>
      </w:r>
    </w:p>
    <w:p w:rsidR="00A43859" w:rsidRPr="00B766FB" w:rsidRDefault="00A43859" w:rsidP="00A438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B766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адрес: область, район, </w:t>
      </w:r>
      <w:proofErr w:type="spellStart"/>
      <w:r w:rsidRPr="00B766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н.п</w:t>
      </w:r>
      <w:proofErr w:type="spellEnd"/>
      <w:r w:rsidRPr="00B766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., улица, дом и (или) кадастровый номер и адрес земельного участка</w:t>
      </w:r>
      <w:proofErr w:type="gramEnd"/>
    </w:p>
    <w:p w:rsidR="00A43859" w:rsidRPr="00B766FB" w:rsidRDefault="00A43859" w:rsidP="00A438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66FB" w:rsidRDefault="00B766FB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lastRenderedPageBreak/>
        <w:t>6. Исполнитель вправе: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участвовать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в приемке скрытых работ при строительстве заявителем газопроводов от газоиспользующего оборудования до точек подключения в рамках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осуществления мониторинга выполнения заявителем технических условий о присоединении в случаях, предусмотренных настоящим договором.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7. Заявитель обязан: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7.1. выполнить установленные в настоящем договоре условия подготовки сети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7.2. 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7.3. 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7.4. 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7.5. 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7.6. внести плату за подключение (технологическое присоединение) в размере и сроки, которые установлены настоящим договором;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9. В день осуществления фактического подключения (врезки и пуска газа) стороны подписывают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 объекта капитального строительства и порядок расчетов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 в соответствии с Приказом от ________________ №_________ </w:t>
      </w:r>
      <w:r w:rsidRPr="00B766FB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</w:t>
      </w:r>
      <w:r w:rsidRPr="00B766FB">
        <w:rPr>
          <w:rFonts w:ascii="Times New Roman" w:hAnsi="Times New Roman" w:cs="Times New Roman"/>
          <w:sz w:val="24"/>
          <w:szCs w:val="24"/>
        </w:rPr>
        <w:t xml:space="preserve">  и составляет ______ рублей ________ копеек </w:t>
      </w:r>
      <w:r w:rsidRPr="00B766FB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B766FB">
        <w:rPr>
          <w:rFonts w:ascii="Times New Roman" w:hAnsi="Times New Roman" w:cs="Times New Roman"/>
          <w:sz w:val="24"/>
          <w:szCs w:val="24"/>
        </w:rPr>
        <w:t>, в том числе НДС по ставке в соответствии с законодательством РФ о налогах и сборах</w:t>
      </w:r>
      <w:r w:rsidRPr="00B766FB">
        <w:rPr>
          <w:rFonts w:ascii="Times New Roman" w:hAnsi="Times New Roman" w:cs="Times New Roman"/>
          <w:i/>
          <w:sz w:val="24"/>
          <w:szCs w:val="24"/>
        </w:rPr>
        <w:t>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B766F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B766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3859" w:rsidRDefault="00A43859" w:rsidP="00A43859">
      <w:pPr>
        <w:widowControl w:val="0"/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При изменении законодательства РФ о налогах и сборах в части изменения размера ставки НДС, </w:t>
      </w:r>
      <w:r w:rsidRPr="00B766FB">
        <w:rPr>
          <w:rFonts w:ascii="Times New Roman" w:eastAsia="Calibri" w:hAnsi="Times New Roman" w:cs="Times New Roman"/>
          <w:sz w:val="24"/>
          <w:szCs w:val="24"/>
        </w:rPr>
        <w:t>размер платы рассматривается, как включающий в себя НДС по соответствующей ставке.</w:t>
      </w:r>
    </w:p>
    <w:p w:rsidR="00A43859" w:rsidRPr="00B766FB" w:rsidRDefault="00A43859" w:rsidP="00A438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A43859" w:rsidRPr="00B766FB" w:rsidRDefault="00A43859" w:rsidP="00A438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lastRenderedPageBreak/>
        <w:t>50 процентов платы, в том числе  НДС по ставке в соответствии с законодательством РФ о налогах и сборах, вносится в течение  11 рабочих дней со дня заключения настоящего договора;</w:t>
      </w:r>
    </w:p>
    <w:p w:rsidR="00A43859" w:rsidRPr="00B766FB" w:rsidRDefault="00A43859" w:rsidP="00A438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35 процентов платы, в том числе  НДС по ставке в соответствии с законодательством РФ о налогах и сборах, вносится в течение 11 рабочих дней со дня выполнения исполнителем обязательств, предусмотренных пунктом 5.2 Договора;</w:t>
      </w:r>
    </w:p>
    <w:p w:rsidR="00A43859" w:rsidRPr="00B766FB" w:rsidRDefault="00A43859" w:rsidP="00A438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15 процентов платы, в том числе 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66FB">
        <w:rPr>
          <w:rFonts w:ascii="Times New Roman" w:hAnsi="Times New Roman" w:cs="Times New Roman"/>
          <w:b/>
          <w:i/>
          <w:sz w:val="24"/>
          <w:szCs w:val="24"/>
        </w:rPr>
        <w:t xml:space="preserve">Для ситуации, когда договор заключается </w:t>
      </w:r>
      <w:proofErr w:type="gramStart"/>
      <w:r w:rsidRPr="00B766FB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B766FB">
        <w:rPr>
          <w:rFonts w:ascii="Times New Roman" w:hAnsi="Times New Roman" w:cs="Times New Roman"/>
          <w:b/>
          <w:i/>
          <w:sz w:val="24"/>
          <w:szCs w:val="24"/>
        </w:rPr>
        <w:t xml:space="preserve"> ЮЛ/ ИП: 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 в соответствии с Приказом от _____ №___ </w:t>
      </w:r>
      <w:r w:rsidRPr="00B766FB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</w:t>
      </w:r>
      <w:r w:rsidRPr="00B766FB">
        <w:rPr>
          <w:rFonts w:ascii="Times New Roman" w:hAnsi="Times New Roman" w:cs="Times New Roman"/>
          <w:sz w:val="24"/>
          <w:szCs w:val="24"/>
        </w:rPr>
        <w:t xml:space="preserve">  и составляет ______ рублей ____ копеек </w:t>
      </w:r>
      <w:r w:rsidRPr="00B766FB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B766FB">
        <w:rPr>
          <w:rFonts w:ascii="Times New Roman" w:hAnsi="Times New Roman" w:cs="Times New Roman"/>
          <w:sz w:val="24"/>
          <w:szCs w:val="24"/>
        </w:rPr>
        <w:t>, кроме того НДС по ставке в соответствии с законодательством РФ о налогах и сборах</w:t>
      </w:r>
      <w:r w:rsidRPr="00B766FB">
        <w:rPr>
          <w:rFonts w:ascii="Times New Roman" w:hAnsi="Times New Roman" w:cs="Times New Roman"/>
          <w:i/>
          <w:sz w:val="24"/>
          <w:szCs w:val="24"/>
        </w:rPr>
        <w:t>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B766F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B766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Размер платы на момент заключения Договора с учетом НДС (20%) составляет ___ рублей ____ копеек (</w:t>
      </w:r>
      <w:r w:rsidRPr="00B766F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B766FB">
        <w:rPr>
          <w:rFonts w:ascii="Times New Roman" w:hAnsi="Times New Roman" w:cs="Times New Roman"/>
          <w:sz w:val="24"/>
          <w:szCs w:val="24"/>
        </w:rPr>
        <w:t>).</w:t>
      </w:r>
    </w:p>
    <w:p w:rsidR="00A43859" w:rsidRPr="00B766FB" w:rsidRDefault="00A43859" w:rsidP="00A43859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При изменении законодательства РФ о налогах и сборах в части изменения размера ставки НДС, к размеру платы без НДС, указанному в настоящем пункте, предъявляется НДС по ставке в соответствии с законодательством РФ о налогах и сборах, действующей на дату исполнения Договора</w:t>
      </w:r>
      <w:r w:rsidRPr="00B766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766FB">
        <w:rPr>
          <w:rFonts w:ascii="Times New Roman" w:hAnsi="Times New Roman" w:cs="Times New Roman"/>
          <w:sz w:val="24"/>
          <w:szCs w:val="24"/>
        </w:rPr>
        <w:t>В указанном случае разница по авансам, возникшая в связи с изменением ставки НДС вноситься в срок, установленный для внесения последнего платежа платы за подключение (технологическое присоединение).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50 процентов платы, кроме того НДС по ставке в соответствии с законодательством РФ о налогах и сборах, вносится в течение 11 рабочих дней со дня заключения настоящего договора;</w:t>
      </w:r>
    </w:p>
    <w:p w:rsidR="00A43859" w:rsidRPr="00B766FB" w:rsidRDefault="00A43859" w:rsidP="00A438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35 процентов платы, кроме того НДС по ставке в соответствии с законодательством РФ о налогах и сборах, вносится в течение 11 рабочих дней со дня выполнения исполнителем обязательств, предусмотренных пунктом 5.2 Договора;</w:t>
      </w:r>
    </w:p>
    <w:p w:rsidR="00A43859" w:rsidRPr="00B766FB" w:rsidRDefault="00A43859" w:rsidP="00A438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15 процентов платы, кроме того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A43859" w:rsidRPr="00B766FB" w:rsidRDefault="00A43859" w:rsidP="00A438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11. 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>ассу или на расчетный счет организации исполнителя.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IV. Порядок мониторинга выполнения технических условий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в процессе выполнения заявителем технических условий исполнитель получает информацию от заявителя об исполнении мероприятий, указанных в п.7 настоящего договора, посредством телефонной связи.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По итогам проводимого мониторинга и при получении письменного запроса заявителя исполнитель направляет необходимые рекомендации.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 xml:space="preserve">V. Разграничение имущественной принадлежности сетей газораспределения и </w:t>
      </w:r>
      <w:proofErr w:type="spellStart"/>
      <w:r w:rsidRPr="00B766FB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b/>
          <w:sz w:val="24"/>
          <w:szCs w:val="24"/>
        </w:rPr>
        <w:t xml:space="preserve"> и эксплуатационной ответственности сторон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13. Заявитель несет имущественную и эксплуатационную ответственность в границах своего земельного участка, исполнитель несет балансовую и эксплуатационную ответственность до границ земельного участка заявителя.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14. Информация о границе разграничения имущественной принадлежности и эксплуатационной ответственности сторон указывается в акте о подключении (технологическом присоединении), оформляемом после фактического присоединения сети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заявителя к сети газораспределения исполнителя или сети газораспределения и (или) сети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 xml:space="preserve"> основного абонента.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 xml:space="preserve">VI. Условия изменения, расторжения настоящего договора 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и ответственность сторон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Банка России,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п. 5.1. и 5.2. настоящего договора,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VII. Порядок разрешения споров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21.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lastRenderedPageBreak/>
        <w:t>22.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23. Настоящий договор считается заключенным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исполнителю.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24.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25. Настоящий договор составлен и подписан в двух экземплярах, по одному для каждой из сторон.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B766FB" w:rsidRPr="00B766FB" w:rsidTr="002867D6">
        <w:tc>
          <w:tcPr>
            <w:tcW w:w="5103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6F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B7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B766FB" w:rsidRPr="00B766FB" w:rsidTr="002867D6">
        <w:tc>
          <w:tcPr>
            <w:tcW w:w="5103" w:type="dxa"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66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A43859" w:rsidRPr="00B766FB" w:rsidRDefault="00A43859" w:rsidP="002867D6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43859" w:rsidRPr="00B766FB" w:rsidRDefault="00A43859" w:rsidP="002867D6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66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A43859" w:rsidRPr="00B766FB" w:rsidRDefault="00A43859" w:rsidP="00286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766F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A43859" w:rsidRPr="00B766FB" w:rsidRDefault="00A43859" w:rsidP="00286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66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43859" w:rsidRPr="00B766FB" w:rsidRDefault="00A43859" w:rsidP="00A43859">
      <w:pPr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br w:type="page"/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>)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bCs/>
          <w:sz w:val="24"/>
          <w:szCs w:val="24"/>
        </w:rPr>
        <w:t>от</w:t>
      </w:r>
      <w:r w:rsidRPr="00B76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6FB">
        <w:rPr>
          <w:rFonts w:ascii="Times New Roman" w:hAnsi="Times New Roman" w:cs="Times New Roman"/>
          <w:sz w:val="24"/>
          <w:szCs w:val="24"/>
        </w:rPr>
        <w:t>«___»________ 20___г. №_________</w:t>
      </w:r>
    </w:p>
    <w:p w:rsidR="00A43859" w:rsidRPr="00B766FB" w:rsidRDefault="00A43859" w:rsidP="00A438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43859" w:rsidRPr="00B766FB" w:rsidRDefault="00A43859" w:rsidP="00A43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B766FB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B766FB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АКТ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о готовности сетей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"___" _____________ 20__ г.</w:t>
      </w:r>
      <w:r w:rsidRPr="00B766FB">
        <w:rPr>
          <w:noProof/>
        </w:rPr>
        <w:t xml:space="preserve"> 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66FB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______________________________________________________________,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766F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B766FB">
        <w:rPr>
          <w:rFonts w:ascii="Times New Roman" w:hAnsi="Times New Roman" w:cs="Times New Roman"/>
          <w:sz w:val="24"/>
          <w:szCs w:val="24"/>
        </w:rPr>
        <w:t xml:space="preserve"> </w:t>
      </w:r>
      <w:r w:rsidRPr="00B766FB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6F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66FB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66FB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EB034" wp14:editId="63CA7F60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859" w:rsidRPr="00A43859" w:rsidRDefault="00A43859" w:rsidP="00A43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4385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A43859" w:rsidRPr="00A43859" w:rsidRDefault="00A43859" w:rsidP="00A438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4385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___________________________________________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6F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66F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766FB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2. Сеть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 заявителя по адресу: __________________________________________________________________________________,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включая газопровод подземный, надземный (нужное подчеркнуть), диаметр _____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 xml:space="preserve">, давление ___ МПа, длину___ м и следующее газоиспользующее оборудование, присоединенное к сети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>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B766FB" w:rsidRPr="00B766FB" w:rsidTr="002867D6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B766FB" w:rsidRPr="00B766FB" w:rsidTr="002867D6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B766FB" w:rsidRPr="00B766FB" w:rsidTr="002867D6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859" w:rsidRPr="00B766FB" w:rsidTr="002867D6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Заключение: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</w:t>
      </w:r>
      <w:r w:rsidRPr="00B766FB">
        <w:rPr>
          <w:rFonts w:ascii="Times New Roman" w:hAnsi="Times New Roman" w:cs="Times New Roman"/>
          <w:sz w:val="24"/>
          <w:szCs w:val="24"/>
        </w:rPr>
        <w:lastRenderedPageBreak/>
        <w:t>газораспределения, являющимся неотъемлемой  частью договора о подключении (технологическом присоединении) объектов капитального строительства к сети газораспределения от "___" ____________N ______.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4. Сеть </w:t>
      </w:r>
      <w:proofErr w:type="spellStart"/>
      <w:r w:rsidRPr="00B766F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B766FB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>.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B766FB" w:rsidRPr="00B766FB" w:rsidTr="002867D6">
        <w:tc>
          <w:tcPr>
            <w:tcW w:w="5249" w:type="dxa"/>
            <w:hideMark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 w:rsidRPr="00B766FB">
              <w:rPr>
                <w:noProof/>
              </w:rPr>
              <w:t xml:space="preserve"> </w:t>
            </w:r>
          </w:p>
        </w:tc>
      </w:tr>
      <w:tr w:rsidR="00A43859" w:rsidRPr="00B766FB" w:rsidTr="002867D6">
        <w:tc>
          <w:tcPr>
            <w:tcW w:w="5249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1B061" wp14:editId="701846B6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43859" w:rsidRPr="00A43859" w:rsidRDefault="00A43859" w:rsidP="00A438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A43859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A43859" w:rsidRPr="00A43859" w:rsidRDefault="00A43859" w:rsidP="00A43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4385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B766FB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B766FB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B766FB" w:rsidRPr="00B766FB" w:rsidTr="002867D6">
        <w:tc>
          <w:tcPr>
            <w:tcW w:w="5103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6F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B7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B766FB" w:rsidRPr="00B766FB" w:rsidTr="002867D6">
        <w:tc>
          <w:tcPr>
            <w:tcW w:w="5103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B766FB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B766FB">
        <w:rPr>
          <w:rFonts w:ascii="Times New Roman" w:hAnsi="Times New Roman" w:cs="Times New Roman"/>
          <w:sz w:val="24"/>
          <w:szCs w:val="24"/>
        </w:rPr>
        <w:t>)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bCs/>
          <w:sz w:val="24"/>
          <w:szCs w:val="24"/>
        </w:rPr>
        <w:t>от</w:t>
      </w:r>
      <w:r w:rsidRPr="00B76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6FB">
        <w:rPr>
          <w:rFonts w:ascii="Times New Roman" w:hAnsi="Times New Roman" w:cs="Times New Roman"/>
          <w:sz w:val="24"/>
          <w:szCs w:val="24"/>
        </w:rPr>
        <w:t>«___»________ 20___г. №___________</w:t>
      </w:r>
    </w:p>
    <w:p w:rsidR="00A43859" w:rsidRPr="00B766FB" w:rsidRDefault="00A43859" w:rsidP="00A438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859" w:rsidRPr="00B766FB" w:rsidRDefault="00A43859" w:rsidP="00A438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6FB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A43859" w:rsidRPr="00B766FB" w:rsidRDefault="00A43859" w:rsidP="00A43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B766FB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B766FB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66FB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66FB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______________________________________________________________, 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 xml:space="preserve"> в дальнейшем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(фамилия, имя, отчество лица – представителя газораспределительной</w:t>
      </w:r>
      <w:proofErr w:type="gramEnd"/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 организации)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___________________________________________________________,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(полное наименование заявителя - юридического лица;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фамилия, имя, отчество заявителя - физического лица)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 xml:space="preserve"> в дальнейшем заявителем, в лице _____________________________________________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действующего на 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основани</w:t>
      </w:r>
      <w:r w:rsidRPr="00B766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618F5" wp14:editId="6BC85A4D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859" w:rsidRPr="00A43859" w:rsidRDefault="00A43859" w:rsidP="00A43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43859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A43859" w:rsidRPr="00A43859" w:rsidRDefault="00A43859" w:rsidP="00A438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43859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B766FB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___________________________________________________________,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  <w:proofErr w:type="gramEnd"/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b/>
          <w:lang w:eastAsia="ru-RU"/>
        </w:rPr>
        <w:t>1.</w:t>
      </w:r>
      <w:r w:rsidRPr="00B766FB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газораспределения, 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принадлежащей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 xml:space="preserve"> исполнителю _________________________________________.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>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режим   газоснабжения:   постоянный,  на  условиях  прерывания  (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(указать в формате с ДД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>М по ДД.ММ, если несколько - указать через запятую)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Сети </w:t>
      </w:r>
      <w:proofErr w:type="spellStart"/>
      <w:r w:rsidRPr="00B766FB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B766FB">
        <w:rPr>
          <w:rFonts w:ascii="Times New Roman" w:eastAsia="Times New Roman" w:hAnsi="Times New Roman" w:cs="Times New Roman"/>
          <w:lang w:eastAsia="ru-RU"/>
        </w:rPr>
        <w:t>: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газопровод: подземный, надземный, (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диаметр _____ 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>, давление (максимальное) ______ МПа, длина ________ м.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lastRenderedPageBreak/>
        <w:t xml:space="preserve">    Отключающие устройства: __________________________________________________________.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Стоимость работ по договору: _______________________________________________________.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B766FB" w:rsidRPr="00B766FB" w:rsidTr="002867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 xml:space="preserve">Планируемый объем </w:t>
            </w:r>
            <w:proofErr w:type="spellStart"/>
            <w:r w:rsidRPr="00B766FB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B766FB">
              <w:rPr>
                <w:rFonts w:ascii="Times New Roman" w:eastAsia="Times New Roman" w:hAnsi="Times New Roman" w:cs="Times New Roman"/>
              </w:rPr>
              <w:t xml:space="preserve"> (тыс. куб. метров в год)</w:t>
            </w:r>
          </w:p>
        </w:tc>
      </w:tr>
      <w:tr w:rsidR="00B766FB" w:rsidRPr="00B766FB" w:rsidTr="002867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43859" w:rsidRPr="00B766FB" w:rsidTr="002867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b/>
          <w:lang w:eastAsia="ru-RU"/>
        </w:rPr>
        <w:t>2.</w:t>
      </w:r>
      <w:r w:rsidRPr="00B766FB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B766FB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B766FB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к   которому   выполнено  фактическое  присоединение  объекта  </w:t>
      </w: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капитального</w:t>
      </w:r>
      <w:proofErr w:type="gramEnd"/>
      <w:r w:rsidRPr="00B766FB">
        <w:rPr>
          <w:rFonts w:ascii="Times New Roman" w:eastAsia="Times New Roman" w:hAnsi="Times New Roman" w:cs="Times New Roman"/>
          <w:lang w:eastAsia="ru-RU"/>
        </w:rPr>
        <w:t xml:space="preserve"> строительства, принадлежит исполнителю.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2D7B8" wp14:editId="512A6F41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859" w:rsidRPr="00A43859" w:rsidRDefault="00A43859" w:rsidP="00A43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43859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A43859" w:rsidRPr="00A43859" w:rsidRDefault="00A43859" w:rsidP="00A438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43859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B766FB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66FB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43859" w:rsidRPr="00B766FB" w:rsidTr="002867D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 xml:space="preserve">границу изображения объекта и сети </w:t>
            </w:r>
            <w:proofErr w:type="spellStart"/>
            <w:r w:rsidRPr="00B766FB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B766FB">
              <w:rPr>
                <w:rFonts w:ascii="Times New Roman" w:eastAsia="Times New Roman" w:hAnsi="Times New Roman" w:cs="Times New Roman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b/>
          <w:lang w:eastAsia="ru-RU"/>
        </w:rPr>
        <w:t>3.</w:t>
      </w:r>
      <w:r w:rsidRPr="00B766FB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B766FB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B766FB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66FB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43859" w:rsidRPr="00B766FB" w:rsidTr="002867D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 xml:space="preserve">изображение объекта и сети </w:t>
            </w:r>
            <w:proofErr w:type="spellStart"/>
            <w:r w:rsidRPr="00B766FB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B766FB">
              <w:rPr>
                <w:rFonts w:ascii="Times New Roman" w:eastAsia="Times New Roman" w:hAnsi="Times New Roman" w:cs="Times New Roman"/>
              </w:rPr>
              <w:t xml:space="preserve"> заявителя, подключенные к сети газораспределения исполнителя;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границу эксплуатационной ответственности сторон;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B766FB" w:rsidRPr="00B766FB" w:rsidTr="002867D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lastRenderedPageBreak/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Газопроводы</w:t>
            </w:r>
          </w:p>
        </w:tc>
      </w:tr>
      <w:tr w:rsidR="00B766FB" w:rsidRPr="00B766FB" w:rsidTr="002867D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59" w:rsidRPr="00B766FB" w:rsidRDefault="00A43859" w:rsidP="002867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 xml:space="preserve">сеть </w:t>
            </w:r>
            <w:proofErr w:type="spellStart"/>
            <w:r w:rsidRPr="00B766FB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B766FB" w:rsidRPr="00B766FB" w:rsidTr="002867D6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766FB" w:rsidRPr="00B766FB" w:rsidTr="002867D6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766FB" w:rsidRPr="00B766FB" w:rsidTr="002867D6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 xml:space="preserve">Диаметр, </w:t>
            </w:r>
            <w:proofErr w:type="gramStart"/>
            <w:r w:rsidRPr="00B766FB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766FB" w:rsidRPr="00B766FB" w:rsidTr="002867D6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43859" w:rsidRPr="00B766FB" w:rsidTr="002867D6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66FB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66FB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  <w:proofErr w:type="gramEnd"/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766FB" w:rsidRPr="00B766FB" w:rsidTr="002867D6"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Исполнитель</w:t>
            </w:r>
            <w:r w:rsidRPr="00B766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A6ECD3" wp14:editId="6CD812D9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43859" w:rsidRPr="00A43859" w:rsidRDefault="00A43859" w:rsidP="00A438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A43859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A43859" w:rsidRPr="00A43859" w:rsidRDefault="00A43859" w:rsidP="00A438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43859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B766FB" w:rsidRPr="00B766FB" w:rsidTr="002867D6"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B766FB" w:rsidRPr="00B766FB" w:rsidTr="002867D6"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A43859" w:rsidRPr="00B766FB" w:rsidTr="002867D6"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66FB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B766FB" w:rsidRPr="00B766FB" w:rsidTr="002867D6"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B766FB" w:rsidRPr="00B766FB" w:rsidTr="002867D6"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66FB" w:rsidRPr="00B766FB" w:rsidTr="002867D6"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A43859" w:rsidRPr="00B766FB" w:rsidTr="002867D6"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A43859" w:rsidRPr="00B766FB" w:rsidRDefault="00A43859" w:rsidP="002867D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766FB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859" w:rsidRPr="00B766FB" w:rsidRDefault="00A43859" w:rsidP="00A438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B766FB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B766FB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A43859" w:rsidRPr="00B766FB" w:rsidRDefault="00A43859" w:rsidP="00A43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B766FB" w:rsidRPr="00B766FB" w:rsidTr="002867D6">
        <w:tc>
          <w:tcPr>
            <w:tcW w:w="5103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4820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66F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B766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A43859" w:rsidRPr="00B766FB" w:rsidTr="002867D6">
        <w:tc>
          <w:tcPr>
            <w:tcW w:w="5103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3859" w:rsidRPr="00B766FB" w:rsidRDefault="00A43859" w:rsidP="00286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FB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66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3859" w:rsidRPr="00B766FB" w:rsidRDefault="00A43859" w:rsidP="00A4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3E" w:rsidRPr="00B766FB" w:rsidRDefault="00E3063E"/>
    <w:sectPr w:rsidR="00E3063E" w:rsidRPr="00B766FB" w:rsidSect="00235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76E0">
      <w:pPr>
        <w:spacing w:after="0" w:line="240" w:lineRule="auto"/>
      </w:pPr>
      <w:r>
        <w:separator/>
      </w:r>
    </w:p>
  </w:endnote>
  <w:endnote w:type="continuationSeparator" w:id="0">
    <w:p w:rsidR="00000000" w:rsidRDefault="00F1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17" w:rsidRDefault="00F17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17" w:rsidRDefault="00F176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17" w:rsidRDefault="00F17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76E0">
      <w:pPr>
        <w:spacing w:after="0" w:line="240" w:lineRule="auto"/>
      </w:pPr>
      <w:r>
        <w:separator/>
      </w:r>
    </w:p>
  </w:footnote>
  <w:footnote w:type="continuationSeparator" w:id="0">
    <w:p w:rsidR="00000000" w:rsidRDefault="00F17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17" w:rsidRDefault="00F17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DC" w:rsidRPr="00286282" w:rsidRDefault="00A43859" w:rsidP="00286282">
    <w:pPr>
      <w:pStyle w:val="a4"/>
      <w:jc w:val="right"/>
      <w:rPr>
        <w:rFonts w:ascii="Times New Roman" w:hAnsi="Times New Roman" w:cs="Times New Roman"/>
        <w:i/>
        <w:color w:val="1F497D" w:themeColor="text2"/>
        <w:sz w:val="20"/>
        <w:szCs w:val="20"/>
      </w:rPr>
    </w:pPr>
    <w:r w:rsidRPr="00286282">
      <w:rPr>
        <w:rFonts w:ascii="Times New Roman" w:hAnsi="Times New Roman" w:cs="Times New Roman"/>
        <w:i/>
        <w:color w:val="1F497D" w:themeColor="text2"/>
        <w:sz w:val="20"/>
        <w:szCs w:val="20"/>
      </w:rPr>
      <w:t>Форма 1. УП за подключение</w:t>
    </w:r>
  </w:p>
  <w:p w:rsidR="00261ADC" w:rsidRPr="00286282" w:rsidRDefault="00A43859" w:rsidP="00286282">
    <w:pPr>
      <w:pStyle w:val="a4"/>
      <w:jc w:val="right"/>
      <w:rPr>
        <w:rFonts w:ascii="Times New Roman" w:hAnsi="Times New Roman" w:cs="Times New Roman"/>
        <w:i/>
        <w:color w:val="1F497D" w:themeColor="text2"/>
        <w:sz w:val="20"/>
        <w:szCs w:val="20"/>
      </w:rPr>
    </w:pPr>
    <w:r w:rsidRPr="00286282">
      <w:rPr>
        <w:rFonts w:ascii="Times New Roman" w:hAnsi="Times New Roman" w:cs="Times New Roman"/>
        <w:i/>
        <w:color w:val="1F497D" w:themeColor="text2"/>
        <w:sz w:val="20"/>
        <w:szCs w:val="20"/>
      </w:rPr>
      <w:t>(установленная плата за подключение)</w:t>
    </w:r>
  </w:p>
  <w:p w:rsidR="00261ADC" w:rsidRDefault="00F176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17" w:rsidRDefault="00F176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59"/>
    <w:rsid w:val="00A43859"/>
    <w:rsid w:val="00B766FB"/>
    <w:rsid w:val="00E3063E"/>
    <w:rsid w:val="00F1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859"/>
  </w:style>
  <w:style w:type="paragraph" w:styleId="a6">
    <w:name w:val="footer"/>
    <w:basedOn w:val="a"/>
    <w:link w:val="a7"/>
    <w:uiPriority w:val="99"/>
    <w:unhideWhenUsed/>
    <w:rsid w:val="00A4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859"/>
  </w:style>
  <w:style w:type="character" w:customStyle="1" w:styleId="a8">
    <w:name w:val="Название Знак"/>
    <w:link w:val="a9"/>
    <w:locked/>
    <w:rsid w:val="00A43859"/>
    <w:rPr>
      <w:b/>
      <w:sz w:val="24"/>
      <w:lang w:eastAsia="ru-RU"/>
    </w:rPr>
  </w:style>
  <w:style w:type="paragraph" w:styleId="a9">
    <w:name w:val="Title"/>
    <w:basedOn w:val="a"/>
    <w:link w:val="a8"/>
    <w:qFormat/>
    <w:rsid w:val="00A43859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A43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A4385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4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859"/>
  </w:style>
  <w:style w:type="paragraph" w:styleId="a6">
    <w:name w:val="footer"/>
    <w:basedOn w:val="a"/>
    <w:link w:val="a7"/>
    <w:uiPriority w:val="99"/>
    <w:unhideWhenUsed/>
    <w:rsid w:val="00A4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859"/>
  </w:style>
  <w:style w:type="character" w:customStyle="1" w:styleId="a8">
    <w:name w:val="Название Знак"/>
    <w:link w:val="a9"/>
    <w:locked/>
    <w:rsid w:val="00A43859"/>
    <w:rPr>
      <w:b/>
      <w:sz w:val="24"/>
      <w:lang w:eastAsia="ru-RU"/>
    </w:rPr>
  </w:style>
  <w:style w:type="paragraph" w:styleId="a9">
    <w:name w:val="Title"/>
    <w:basedOn w:val="a"/>
    <w:link w:val="a8"/>
    <w:qFormat/>
    <w:rsid w:val="00A43859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A43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A4385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4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Панкратьева Надежда Николаевна</dc:creator>
  <cp:lastModifiedBy>Марарь Юлия Владимировна</cp:lastModifiedBy>
  <cp:revision>3</cp:revision>
  <dcterms:created xsi:type="dcterms:W3CDTF">2020-05-15T07:14:00Z</dcterms:created>
  <dcterms:modified xsi:type="dcterms:W3CDTF">2020-05-15T07:16:00Z</dcterms:modified>
</cp:coreProperties>
</file>