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F" w:rsidRPr="00857709" w:rsidRDefault="001C2C20" w:rsidP="008577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внесения платы за технологическое присоединение определены</w:t>
      </w:r>
      <w:r w:rsid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30.12.2013 №1314 </w:t>
      </w:r>
      <w:r w:rsid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по тексту – Правила)</w:t>
      </w:r>
    </w:p>
    <w:p w:rsidR="003575E8" w:rsidRDefault="003575E8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91. Внесение платы за технологическое присоединение заявителями первой категории осуществляется в следующем порядке: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а)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б) 50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75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75E8">
        <w:rPr>
          <w:rFonts w:ascii="Times New Roman" w:hAnsi="Times New Roman" w:cs="Times New Roman"/>
          <w:sz w:val="24"/>
          <w:szCs w:val="24"/>
        </w:rPr>
        <w:t xml:space="preserve">. 91 в ред. </w:t>
      </w:r>
      <w:hyperlink r:id="rId5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0"/>
      <w:bookmarkEnd w:id="0"/>
      <w:r w:rsidRPr="003575E8">
        <w:rPr>
          <w:rFonts w:ascii="Times New Roman" w:hAnsi="Times New Roman" w:cs="Times New Roman"/>
          <w:sz w:val="24"/>
          <w:szCs w:val="24"/>
        </w:rPr>
        <w:t xml:space="preserve">92. Внесение платы за технологическое присоединение заявителями второй и третьей категорий, кроме случаев, когда размер платы за технологическое присоединение устанавливается по </w:t>
      </w:r>
      <w:proofErr w:type="gramStart"/>
      <w:r w:rsidRPr="003575E8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3575E8">
        <w:rPr>
          <w:rFonts w:ascii="Times New Roman" w:hAnsi="Times New Roman" w:cs="Times New Roman"/>
          <w:sz w:val="24"/>
          <w:szCs w:val="24"/>
        </w:rPr>
        <w:t>, осуществляется в следующем порядке: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а) 25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б) 25 процентов платы за технологическое присоединение вносится в течение 3 месяцев со дня заключения договора о подключении, но не позже дня фактического присоединения;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25.08.2017 </w:t>
      </w:r>
      <w:hyperlink r:id="rId8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N 999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, от 30.01.2018 </w:t>
      </w:r>
      <w:hyperlink r:id="rId9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N 82</w:t>
        </w:r>
      </w:hyperlink>
      <w:r w:rsidRPr="003575E8">
        <w:rPr>
          <w:rFonts w:ascii="Times New Roman" w:hAnsi="Times New Roman" w:cs="Times New Roman"/>
          <w:sz w:val="24"/>
          <w:szCs w:val="24"/>
        </w:rPr>
        <w:t>)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в) 35 процентов платы за технологическое присоединение вносится в течение 1 года со дня заключения договора о подключении, но не позже дня фактического присоединения;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25.08.2017 </w:t>
      </w:r>
      <w:hyperlink r:id="rId10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N 999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, от 30.01.2018 </w:t>
      </w:r>
      <w:hyperlink r:id="rId11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N 82</w:t>
        </w:r>
      </w:hyperlink>
      <w:r w:rsidRPr="003575E8">
        <w:rPr>
          <w:rFonts w:ascii="Times New Roman" w:hAnsi="Times New Roman" w:cs="Times New Roman"/>
          <w:sz w:val="24"/>
          <w:szCs w:val="24"/>
        </w:rPr>
        <w:t>)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г)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02.08.2017 </w:t>
      </w:r>
      <w:hyperlink r:id="rId12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N 924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, от 30.01.2018 </w:t>
      </w:r>
      <w:hyperlink r:id="rId13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N 82</w:t>
        </w:r>
      </w:hyperlink>
      <w:r w:rsidRPr="003575E8">
        <w:rPr>
          <w:rFonts w:ascii="Times New Roman" w:hAnsi="Times New Roman" w:cs="Times New Roman"/>
          <w:sz w:val="24"/>
          <w:szCs w:val="24"/>
        </w:rPr>
        <w:t>)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93. В случае если в соответствии с договором о подключении срок осуществления мероприятий по подключению (технологическому присоединению) заявителей, указанных в </w:t>
      </w:r>
      <w:hyperlink w:anchor="P390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пункте 92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 Правил, составляет менее 1,5 лет, порядок и сроки внесения платы устанавливаются соглашением сторон </w:t>
      </w:r>
      <w:proofErr w:type="gramStart"/>
      <w:r w:rsidRPr="003575E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3575E8">
        <w:rPr>
          <w:rFonts w:ascii="Times New Roman" w:hAnsi="Times New Roman" w:cs="Times New Roman"/>
          <w:sz w:val="24"/>
          <w:szCs w:val="24"/>
        </w:rPr>
        <w:t xml:space="preserve">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02.08.2017 </w:t>
      </w:r>
      <w:hyperlink r:id="rId14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N 924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, от 30.01.2018 </w:t>
      </w:r>
      <w:hyperlink r:id="rId15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N 82</w:t>
        </w:r>
      </w:hyperlink>
      <w:r w:rsidRPr="003575E8">
        <w:rPr>
          <w:rFonts w:ascii="Times New Roman" w:hAnsi="Times New Roman" w:cs="Times New Roman"/>
          <w:sz w:val="24"/>
          <w:szCs w:val="24"/>
        </w:rPr>
        <w:t>)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94.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</w:r>
      <w:proofErr w:type="gramStart"/>
      <w:r w:rsidRPr="003575E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3575E8">
        <w:rPr>
          <w:rFonts w:ascii="Times New Roman" w:hAnsi="Times New Roman" w:cs="Times New Roman"/>
          <w:sz w:val="24"/>
          <w:szCs w:val="24"/>
        </w:rPr>
        <w:t xml:space="preserve"> о подключении исходя из графика </w:t>
      </w:r>
      <w:r w:rsidRPr="003575E8">
        <w:rPr>
          <w:rFonts w:ascii="Times New Roman" w:hAnsi="Times New Roman" w:cs="Times New Roman"/>
          <w:sz w:val="24"/>
          <w:szCs w:val="24"/>
        </w:rPr>
        <w:lastRenderedPageBreak/>
        <w:t>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4"/>
      <w:bookmarkEnd w:id="1"/>
      <w:r w:rsidRPr="003575E8">
        <w:rPr>
          <w:rFonts w:ascii="Times New Roman" w:hAnsi="Times New Roman" w:cs="Times New Roman"/>
          <w:sz w:val="24"/>
          <w:szCs w:val="24"/>
        </w:rPr>
        <w:t xml:space="preserve">95. </w:t>
      </w:r>
      <w:proofErr w:type="gramStart"/>
      <w:r w:rsidRPr="003575E8">
        <w:rPr>
          <w:rFonts w:ascii="Times New Roman" w:hAnsi="Times New Roman" w:cs="Times New Roman"/>
          <w:sz w:val="24"/>
          <w:szCs w:val="24"/>
        </w:rPr>
        <w:t xml:space="preserve"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</w:t>
      </w:r>
      <w:hyperlink w:anchor="P417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подпункту "а" пункта 98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3575E8">
        <w:rPr>
          <w:rFonts w:ascii="Times New Roman" w:hAnsi="Times New Roman" w:cs="Times New Roman"/>
          <w:sz w:val="24"/>
          <w:szCs w:val="24"/>
        </w:rPr>
        <w:t>Правил,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</w:t>
      </w:r>
      <w:proofErr w:type="gramEnd"/>
      <w:r w:rsidRPr="003575E8">
        <w:rPr>
          <w:rFonts w:ascii="Times New Roman" w:hAnsi="Times New Roman" w:cs="Times New Roman"/>
          <w:sz w:val="24"/>
          <w:szCs w:val="24"/>
        </w:rPr>
        <w:t xml:space="preserve">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3575E8" w:rsidRPr="003575E8" w:rsidRDefault="003575E8" w:rsidP="00357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5"/>
      <w:bookmarkEnd w:id="3"/>
      <w:r w:rsidRPr="003575E8">
        <w:rPr>
          <w:rFonts w:ascii="Times New Roman" w:hAnsi="Times New Roman" w:cs="Times New Roman"/>
          <w:sz w:val="24"/>
          <w:szCs w:val="24"/>
        </w:rPr>
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исполнителя.</w:t>
      </w:r>
    </w:p>
    <w:p w:rsidR="003575E8" w:rsidRPr="003575E8" w:rsidRDefault="003575E8" w:rsidP="00357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5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75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75E8">
        <w:rPr>
          <w:rFonts w:ascii="Times New Roman" w:hAnsi="Times New Roman" w:cs="Times New Roman"/>
          <w:sz w:val="24"/>
          <w:szCs w:val="24"/>
        </w:rPr>
        <w:t xml:space="preserve">. 95 в ред. </w:t>
      </w:r>
      <w:hyperlink r:id="rId17" w:history="1">
        <w:r w:rsidRPr="003575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575E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3575E8" w:rsidRPr="003575E8" w:rsidRDefault="003575E8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15C" w:rsidRPr="003575E8" w:rsidRDefault="0099015C">
      <w:pPr>
        <w:rPr>
          <w:rFonts w:ascii="Times New Roman" w:hAnsi="Times New Roman" w:cs="Times New Roman"/>
          <w:sz w:val="24"/>
          <w:szCs w:val="24"/>
        </w:rPr>
      </w:pPr>
    </w:p>
    <w:p w:rsidR="007A038F" w:rsidRDefault="007A038F">
      <w:pPr>
        <w:rPr>
          <w:rFonts w:ascii="Times New Roman" w:hAnsi="Times New Roman" w:cs="Times New Roman"/>
          <w:sz w:val="24"/>
          <w:szCs w:val="24"/>
        </w:rPr>
      </w:pPr>
    </w:p>
    <w:sectPr w:rsidR="007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57"/>
    <w:rsid w:val="000C2FE6"/>
    <w:rsid w:val="001C2C20"/>
    <w:rsid w:val="003575E8"/>
    <w:rsid w:val="00361860"/>
    <w:rsid w:val="00507E57"/>
    <w:rsid w:val="00775BD8"/>
    <w:rsid w:val="007A038F"/>
    <w:rsid w:val="00857709"/>
    <w:rsid w:val="0099015C"/>
    <w:rsid w:val="00C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EA271884AA3E45ECCCFEE0F00C638C8E41E6466211979F827DDB550CEF9AC17969DEB46ED234E66FBI" TargetMode="External"/><Relationship Id="rId13" Type="http://schemas.openxmlformats.org/officeDocument/2006/relationships/hyperlink" Target="consultantplus://offline/ref=18DEA271884AA3E45ECCCFEE0F00C638C8EE14626E271979F827DDB550CEF9AC17969DEB46ED214C66F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EA271884AA3E45ECCCFEE0F00C638C8EE14626E271979F827DDB550CEF9AC17969DEB46ED214D66FAI" TargetMode="External"/><Relationship Id="rId12" Type="http://schemas.openxmlformats.org/officeDocument/2006/relationships/hyperlink" Target="consultantplus://offline/ref=18DEA271884AA3E45ECCCFEE0F00C638C8E41C686E211979F827DDB550CEF9AC17969DEB46ED234C66F5I" TargetMode="External"/><Relationship Id="rId17" Type="http://schemas.openxmlformats.org/officeDocument/2006/relationships/hyperlink" Target="consultantplus://offline/ref=18DEA271884AA3E45ECCCFEE0F00C638C8EE14626E271979F827DDB550CEF9AC17969DEB46ED214C66F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DEA271884AA3E45ECCCFEE0F00C638C8EE14626E271979F827DDB550CEF9AC17969DEB46ED214C66F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EA271884AA3E45ECCCFEE0F00C638C8EE14626E271979F827DDB550CEF9AC17969DEB46ED214D66F5I" TargetMode="External"/><Relationship Id="rId11" Type="http://schemas.openxmlformats.org/officeDocument/2006/relationships/hyperlink" Target="consultantplus://offline/ref=18DEA271884AA3E45ECCCFEE0F00C638C8EE14626E271979F827DDB550CEF9AC17969DEB46ED214C66F2I" TargetMode="External"/><Relationship Id="rId5" Type="http://schemas.openxmlformats.org/officeDocument/2006/relationships/hyperlink" Target="consultantplus://offline/ref=18DEA271884AA3E45ECCCFEE0F00C638C8EE14626E271979F827DDB550CEF9AC17969DEB46ED214D66F0I" TargetMode="External"/><Relationship Id="rId15" Type="http://schemas.openxmlformats.org/officeDocument/2006/relationships/hyperlink" Target="consultantplus://offline/ref=18DEA271884AA3E45ECCCFEE0F00C638C8EE14626E271979F827DDB550CEF9AC17969DEB46ED214C66F0I" TargetMode="External"/><Relationship Id="rId10" Type="http://schemas.openxmlformats.org/officeDocument/2006/relationships/hyperlink" Target="consultantplus://offline/ref=18DEA271884AA3E45ECCCFEE0F00C638C8E41E6466211979F827DDB550CEF9AC17969DEB46ED234E66F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DEA271884AA3E45ECCCFEE0F00C638C8EE14626E271979F827DDB550CEF9AC17969DEB46ED214D66FBI" TargetMode="External"/><Relationship Id="rId14" Type="http://schemas.openxmlformats.org/officeDocument/2006/relationships/hyperlink" Target="consultantplus://offline/ref=18DEA271884AA3E45ECCCFEE0F00C638C8E41C686E211979F827DDB550CEF9AC17969DEB46ED234C66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3</cp:revision>
  <dcterms:created xsi:type="dcterms:W3CDTF">2018-04-05T08:01:00Z</dcterms:created>
  <dcterms:modified xsi:type="dcterms:W3CDTF">2018-04-05T08:05:00Z</dcterms:modified>
</cp:coreProperties>
</file>